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65" w:rsidRPr="00721C65" w:rsidRDefault="00721C65" w:rsidP="00721C65">
      <w:pPr>
        <w:spacing w:after="0" w:line="240" w:lineRule="auto"/>
        <w:textAlignment w:val="baseline"/>
        <w:outlineLvl w:val="2"/>
        <w:rPr>
          <w:rFonts w:eastAsia="Times New Roman" w:cs="Times New Roman"/>
          <w:b/>
          <w:bCs/>
          <w:color w:val="000000"/>
          <w:sz w:val="27"/>
          <w:szCs w:val="27"/>
          <w:lang w:eastAsia="hr-HR"/>
        </w:rPr>
      </w:pPr>
      <w:r w:rsidRPr="00721C65">
        <w:rPr>
          <w:rFonts w:eastAsia="Times New Roman" w:cs="Times New Roman"/>
          <w:b/>
          <w:bCs/>
          <w:color w:val="000000"/>
          <w:sz w:val="27"/>
          <w:szCs w:val="27"/>
          <w:lang w:eastAsia="hr-HR"/>
        </w:rPr>
        <w:t>NN 130/2011, Zakon o umjetničkom obrazovanju</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HRVATSKI SABOR</w:t>
      </w:r>
    </w:p>
    <w:p w:rsidR="00721C65" w:rsidRPr="00721C65" w:rsidRDefault="00721C65" w:rsidP="00721C65">
      <w:pPr>
        <w:spacing w:after="225" w:line="240" w:lineRule="auto"/>
        <w:jc w:val="right"/>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2602</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Na temelju članka 89. Ustava Republike Hrvatske, donosim</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ODLUKU</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O PROGLAŠENJU ZAKONA O UMJETNIČKOM OBRAZOVANJU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Proglašavam Zakon o umjetničkom obrazovanju, koji je Hrvatski sabor donio na sjednici 28. listopada 2011. godine.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Klasa: 011-01/11-01/209</w:t>
      </w:r>
      <w:bookmarkStart w:id="0" w:name="_GoBack"/>
      <w:bookmarkEnd w:id="0"/>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proofErr w:type="spellStart"/>
      <w:r w:rsidRPr="00721C65">
        <w:rPr>
          <w:rFonts w:eastAsia="Times New Roman" w:cs="Times New Roman"/>
          <w:color w:val="000000"/>
          <w:szCs w:val="24"/>
          <w:lang w:eastAsia="hr-HR"/>
        </w:rPr>
        <w:t>Urbroj</w:t>
      </w:r>
      <w:proofErr w:type="spellEnd"/>
      <w:r w:rsidRPr="00721C65">
        <w:rPr>
          <w:rFonts w:eastAsia="Times New Roman" w:cs="Times New Roman"/>
          <w:color w:val="000000"/>
          <w:szCs w:val="24"/>
          <w:lang w:eastAsia="hr-HR"/>
        </w:rPr>
        <w:t>: 71-05-03/1-11-2</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Zagreb, 4. studenoga 2011.</w:t>
      </w:r>
    </w:p>
    <w:p w:rsidR="00721C65" w:rsidRPr="00721C65" w:rsidRDefault="00721C65" w:rsidP="00721C65">
      <w:pPr>
        <w:spacing w:after="0" w:line="240" w:lineRule="auto"/>
        <w:ind w:left="5639"/>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Predsjednik</w:t>
      </w:r>
      <w:r w:rsidRPr="00721C65">
        <w:rPr>
          <w:rFonts w:eastAsia="Times New Roman" w:cs="Times New Roman"/>
          <w:color w:val="000000"/>
          <w:szCs w:val="24"/>
          <w:lang w:eastAsia="hr-HR"/>
        </w:rPr>
        <w:br/>
        <w:t>Republike Hrvatske</w:t>
      </w:r>
      <w:r w:rsidRPr="00721C65">
        <w:rPr>
          <w:rFonts w:eastAsia="Times New Roman" w:cs="Times New Roman"/>
          <w:color w:val="000000"/>
          <w:szCs w:val="24"/>
          <w:lang w:eastAsia="hr-HR"/>
        </w:rPr>
        <w:br/>
      </w:r>
      <w:r w:rsidRPr="00721C65">
        <w:rPr>
          <w:rFonts w:eastAsia="Times New Roman" w:cs="Times New Roman"/>
          <w:b/>
          <w:bCs/>
          <w:color w:val="000000"/>
          <w:sz w:val="27"/>
          <w:szCs w:val="27"/>
          <w:bdr w:val="none" w:sz="0" w:space="0" w:color="auto" w:frame="1"/>
          <w:lang w:eastAsia="hr-HR"/>
        </w:rPr>
        <w:t xml:space="preserve">prof. dr. </w:t>
      </w:r>
      <w:proofErr w:type="spellStart"/>
      <w:r w:rsidRPr="00721C65">
        <w:rPr>
          <w:rFonts w:eastAsia="Times New Roman" w:cs="Times New Roman"/>
          <w:b/>
          <w:bCs/>
          <w:color w:val="000000"/>
          <w:sz w:val="27"/>
          <w:szCs w:val="27"/>
          <w:bdr w:val="none" w:sz="0" w:space="0" w:color="auto" w:frame="1"/>
          <w:lang w:eastAsia="hr-HR"/>
        </w:rPr>
        <w:t>sc</w:t>
      </w:r>
      <w:proofErr w:type="spellEnd"/>
      <w:r w:rsidRPr="00721C65">
        <w:rPr>
          <w:rFonts w:eastAsia="Times New Roman" w:cs="Times New Roman"/>
          <w:b/>
          <w:bCs/>
          <w:color w:val="000000"/>
          <w:sz w:val="27"/>
          <w:szCs w:val="27"/>
          <w:bdr w:val="none" w:sz="0" w:space="0" w:color="auto" w:frame="1"/>
          <w:lang w:eastAsia="hr-HR"/>
        </w:rPr>
        <w:t>. Ivo Josipović,</w:t>
      </w:r>
      <w:r w:rsidRPr="00721C65">
        <w:rPr>
          <w:rFonts w:eastAsia="Times New Roman" w:cs="Times New Roman"/>
          <w:color w:val="000000"/>
          <w:szCs w:val="24"/>
          <w:lang w:eastAsia="hr-HR"/>
        </w:rPr>
        <w:t> v. r.</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ZAKON</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O UMJETNIČKOM OBRAZOVANJU</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I. OPĆE ODREDBE</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Ovim se Zakonom uređuje djelatnost umjetničkog obrazovanja u javnim ustanovama.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Javne ustanove koje obavljaju djelatnost umjetničkog obrazovanja su umjetničke škole i druge javne ustanove.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Djelatnost umjetničkog obrazovanja ostvaruje se u skladu s odredbama ovoga Zakona i zakona kojim se uređuje djelatnost osnovnog i srednjeg odgoja i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Dio djelatnosti umjetničkog obrazovanja vezan za kurikulume u primijenjenom strukovnom umjetničkom obrazovanju ostvaruje se po zakonu kojim se uređuje djelatnost strukovnog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(5) Odredbe Zakona o ustanovama i drugih propisa primjenjuju se na djelatnost umjetničkog obrazovanja ako ovim Zakonom nije drukčije određeno.</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(6) Izrazi koji se koriste u ovome Zakonu i propisi koji se donose na temelju ovoga Zakona, a koji imaju rodno značenje, bez obzira jesu li korišteni u muškom ili ženskom rodu, obuhvaćaju na jednak način i muški i ženski rod.</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Umjetničke škole u smislu ovoga Zakona su glazbene, plesne, likovne i druge škole koje izvode umjetničke programe u skladu s ovim Zakonom.</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lastRenderedPageBreak/>
        <w:t>Članak 3.</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Umjetničko obrazovanje dostupno je svakome pod jednakim uvjetima bez obzira na rasu, boju kože, spol, jezik, vjeru, političko ili drugo uvjerenje, nacionalno ili socijalno podrijetlo, imovinu, rođenje, društveni položaj, invalidnost, seksualnu orijentaciju i dob, prema njegovim sposobnostima, a u skladu s ovim Zakonom.</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Djeca državljana država članica Europske unije imaju pravo na pristup umjetničkom obrazovanju pod istim uvjetima kao i hrvatski državljani, te se upisuju u ustanove za umjetničko obrazovanje u Republici Hrvatskoj pod istim uvjetima kao i hrvatski državljani.</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Djeca državljana Republike Hrvatske koja su se obrazovala u nekoj državi članici Europske unije, a nastavljaju obrazovanje u Republici Hrvatskoj, imaju pravo na pristup umjetničkom obrazovanju pod istim uvjetima kao i hrvatski državljani koji se obrazuju u ustanovama za umjetničko obrazovanje u Republici Hrvatskoj.</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4.</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Ciljevi umjetničkog obrazovanja su: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učenicima s izraženim sklonostima i sposobnostima, talentiranima i darovitima omogućiti stjecanje znanja, razvoj vještina i sposobnosti u različitim umjetničkim područjima, omogućiti razvoj njihovog kreativnog potencijala,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osigurati sustavan način poučavanja učenika umjetničkim znanjima i vještinama, te razvoj njihovih sposobnosti i stavova prema razvojnim ciklusima učenika i odgojno-obrazovnim razinama, te zahtjevima i razinama složenosti kvalifikacije u umjetničkim područjima,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omogućiti razvoj kulturnog izražaja s obzirom na tradiciju i kulturnu autohtonost, nacionalno i civilizacijsko kulturno i umjetničko okruženje,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osigurati sustavan način poučavanja učenika umjetničkim znanjima i vještinama, poticati i unapređivati njihov intelektualni, stvaralački, estetski i socijalni razvoj u skladu s njihovim sposobnostima i sklonostima,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razvijati sposobnost doživljavanja i razumijevanja likovnih, glazbenih, dramskih i drugih djela nacionalne, europske i svjetske kulture,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razvijati sposobnost povezivanja umjetničkih djela s društvenom sredinom i povijesnim okolnostima.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Načela umjetničkog obrazovanja su: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učenikova sklonost, talentiranost i darovitost,</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dostupnost svakome pod jednakim uvjetima prema njegovim sposobnostima,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xml:space="preserve">– programski, odnosno </w:t>
      </w:r>
      <w:proofErr w:type="spellStart"/>
      <w:r w:rsidRPr="00721C65">
        <w:rPr>
          <w:rFonts w:eastAsia="Times New Roman" w:cs="Times New Roman"/>
          <w:color w:val="000000"/>
          <w:szCs w:val="24"/>
          <w:lang w:eastAsia="hr-HR"/>
        </w:rPr>
        <w:t>kurikulumski</w:t>
      </w:r>
      <w:proofErr w:type="spellEnd"/>
      <w:r w:rsidRPr="00721C65">
        <w:rPr>
          <w:rFonts w:eastAsia="Times New Roman" w:cs="Times New Roman"/>
          <w:color w:val="000000"/>
          <w:szCs w:val="24"/>
          <w:lang w:eastAsia="hr-HR"/>
        </w:rPr>
        <w:t xml:space="preserve"> kontinuitet s obzirom na ishode učenja i darovitost učenika,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vertikalna i horizontalna prohodnost od rane pripremne razine do srednjoškolskog odnosno visokoškolskog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lastRenderedPageBreak/>
        <w:t>– usklađivanje s potrebama nacionalnog i civilizacijskog kulturnog i umjetničkog okruženja tradicije i autohtonosti, osobnim potrebama i sklonostima te potrebama kulturnih politika i tržišta rada.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Svrha ovoga Zakona je propisati posebnosti umjetničkog obrazovanja kao dijela jedinstvenog sustava obrazovanja.</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5.</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xml:space="preserve">(1) Za umjetničko obrazovanje osniva se sektorsko vijeće za umjetnost, a sektorsko vijeće može se sastojati od </w:t>
      </w:r>
      <w:proofErr w:type="spellStart"/>
      <w:r w:rsidRPr="00721C65">
        <w:rPr>
          <w:rFonts w:eastAsia="Times New Roman" w:cs="Times New Roman"/>
          <w:color w:val="000000"/>
          <w:szCs w:val="24"/>
          <w:lang w:eastAsia="hr-HR"/>
        </w:rPr>
        <w:t>podsektorskih</w:t>
      </w:r>
      <w:proofErr w:type="spellEnd"/>
      <w:r w:rsidRPr="00721C65">
        <w:rPr>
          <w:rFonts w:eastAsia="Times New Roman" w:cs="Times New Roman"/>
          <w:color w:val="000000"/>
          <w:szCs w:val="24"/>
          <w:lang w:eastAsia="hr-HR"/>
        </w:rPr>
        <w:t xml:space="preserve"> vijeća.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Sektorsko vijeće osniva ministar nadležan za obrazovanje (u daljnjem tekstu: ministar) koji imenuje i razrješava njegove članove.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Sektorsko vijeće sastoji se najviše od 20 članova koji se imenuju na rok od pet godina i mogu biti ponovo imenovani.</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Za članove se imenuju stručnjaci na prijedlog ministarstva nadležnog za kulturu, poslodavaca, komora, sindikata, strukovnih udruga, nacionalnih saveza osoba s invaliditetom, visokih učilišta, ustanova za umjetničko obrazovanje i drugih dionika.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(5) U sektorsko vijeće ministar izravno imenuje predstavnika Agencije za odgoj i obrazovanje (u daljnjem tekstu: Agencija) i predstavnike odgovarajućih ustanova za umjetničko obrazovanje.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(6) Sektorsko vijeće je partnerski sastavljeno, savjetodavno i stručno tijelo koje istražuje te iskazuje potrebe tržišta rada, visokog obrazovanja i svih drugih sastavnica hrvatskog društva, a kroz:</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definiranje potrebnih umjetničkih kvalifikacija,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xml:space="preserve">– analiziranje postojećih i potrebnih kompetencija unutar sektora te u </w:t>
      </w:r>
      <w:proofErr w:type="spellStart"/>
      <w:r w:rsidRPr="00721C65">
        <w:rPr>
          <w:rFonts w:eastAsia="Times New Roman" w:cs="Times New Roman"/>
          <w:color w:val="000000"/>
          <w:szCs w:val="24"/>
          <w:lang w:eastAsia="hr-HR"/>
        </w:rPr>
        <w:t>podsektorima</w:t>
      </w:r>
      <w:proofErr w:type="spellEnd"/>
      <w:r w:rsidRPr="00721C65">
        <w:rPr>
          <w:rFonts w:eastAsia="Times New Roman" w:cs="Times New Roman"/>
          <w:color w:val="000000"/>
          <w:szCs w:val="24"/>
          <w:lang w:eastAsia="hr-HR"/>
        </w:rPr>
        <w:t>,</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davanje podloga za izradu standarda zanimanja,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davanje mišljenja Agenciji o potrebnom sadržaju umjetničkih kvalifikacija,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promicanje sektora te mogućnosti zapošljavanja unutar sektora,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davanje prijedloga mreže umjetničkih kurikuluma i ustanova za umjetničko obrazovanje osnivačima ustanova za umjetničko obrazovanje,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utvrđivanje profila unutar obrazovnog sektora.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(7) Sredstva za rad sektorskog vijeća, naknade članovima sektorskog vijeća te sredstva za sve druge troškove vezane uz rad sektorskog vijeća osiguravaju se iz proračuna Agencije.</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II. TRAJANJE OBRAZOVANJA, UMJETNIČKI KURIKULUM</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6.</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lastRenderedPageBreak/>
        <w:t>(1) Umjetničko obrazovanje na svim razinama umjetničkog obrazovanja ostvaruje se na temelju Nacionalnog kurikuluma za predškolski odgoj, opće obvezno i srednjoškolsko obrazovanje i posebnih kurikuluma umjetničkog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Osnovno glazbeno obrazovanje izvodi se prema osnovnoškolskom umjetničkom kurikulumu u šestogodišnjem trajanju.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Osnovno plesno obrazovanje izvodi se prema osnovnoškolskom umjetničkom kurikulumu u četverogodišnjem trajanju.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Osnovnim umjetničkim obrazovanjem učenik stječe znanja i sposobnosti za nastavak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(5) Pripremno glazbeno obrazovanje za srednje obrazovanje izvode škole prema umjetničkom kurikulumu u dvogodišnjem trajanju.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(6) Pripremno plesno obrazovanje za srednje obrazovanje izvode škole prema umjetničkom kurikulumu u jednogodišnjem trajanju.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(7) Pripremnim glazbenim, odnosno plesnim obrazovanjem učenik stječe znanja i sposobnosti za nastavak glazbenog, odnosno plesnog obrazovanja bez prethodno završenog osnovnog glazbenog, odnosno plesnog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(8) Srednje umjetničko obrazovanje izvodi se prema umjetničkom kurikulumu u četverogodišnjem trajanju.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(9) Srednjim umjetničkim obrazovanjem učenik stječe znanja i sposobnosti za rad i nastavak obrazovanja.</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7.</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xml:space="preserve">(1) Obrazovni standard određene razine umjetničkog obrazovanja, odnosno stupanj složenosti kvalifikacije u području umjetničkog obrazovanja (kurikulum određenog područja umjetničkog obrazovanja) sadrži </w:t>
      </w:r>
      <w:proofErr w:type="spellStart"/>
      <w:r w:rsidRPr="00721C65">
        <w:rPr>
          <w:rFonts w:eastAsia="Times New Roman" w:cs="Times New Roman"/>
          <w:color w:val="000000"/>
          <w:szCs w:val="24"/>
          <w:lang w:eastAsia="hr-HR"/>
        </w:rPr>
        <w:t>jezgrovni</w:t>
      </w:r>
      <w:proofErr w:type="spellEnd"/>
      <w:r w:rsidRPr="00721C65">
        <w:rPr>
          <w:rFonts w:eastAsia="Times New Roman" w:cs="Times New Roman"/>
          <w:color w:val="000000"/>
          <w:szCs w:val="24"/>
          <w:lang w:eastAsia="hr-HR"/>
        </w:rPr>
        <w:t xml:space="preserve"> i diferencirani dio te školski kurikulum, načine, metode i oblike rada u umjetničkom obrazovanju, kriterije za upis učenika u programe umjetničkog obrazovanja te način praćenja, vrednovanja i ocjenjivanja učenika.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xml:space="preserve">(2) </w:t>
      </w:r>
      <w:proofErr w:type="spellStart"/>
      <w:r w:rsidRPr="00721C65">
        <w:rPr>
          <w:rFonts w:eastAsia="Times New Roman" w:cs="Times New Roman"/>
          <w:color w:val="000000"/>
          <w:szCs w:val="24"/>
          <w:lang w:eastAsia="hr-HR"/>
        </w:rPr>
        <w:t>Jezgrovni</w:t>
      </w:r>
      <w:proofErr w:type="spellEnd"/>
      <w:r w:rsidRPr="00721C65">
        <w:rPr>
          <w:rFonts w:eastAsia="Times New Roman" w:cs="Times New Roman"/>
          <w:color w:val="000000"/>
          <w:szCs w:val="24"/>
          <w:lang w:eastAsia="hr-HR"/>
        </w:rPr>
        <w:t xml:space="preserve"> dio kurikuluma odnosi se na sve učenike i obvezan je za sve učenike.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Diferencirani dio kurikuluma umjetničkog obrazovanja u osnovnoj, odnosno srednjoj školi obuhvaća nastavne predmete i/ili module kojima se zadovoljavaju interesi učenika u skladu s mogućnostima škole.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Kurikulum iz stavka 1. ovoga članka donosi ministar.</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8.</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Pravo upisa u prvi razred osnovnoga glazbenog obrazovanja imaju djeca koja su u pravilu navršila sedam godina života i zadovoljila kriterije propisane kurikulumom umjetničkog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lastRenderedPageBreak/>
        <w:t>(2) Pravo upisa u prvi razred osnovnog plesnog obrazovanja imaju djeca koja su u pravilu navršila devet godina života i zadovoljila kriterije propisane kurikulumom umjetničkog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U prvi pripremni razred srednje glazbene škole upisuju se učenici do navršenih 15 godina života, a u skladu s kriterijima propisanima kurikulumom umjetničkog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U prvi pripremni razred srednje plesne škole upisuju se učenici do navršenih 17 godina života, a u skladu s kriterijima propisanima kurikulumom umjetničkog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xml:space="preserve">(5) Iznimno od stavka 3. ovoga članka, u prvi pripremni razred srednje glazbene škole za zanimanja glazbenik fagotist, glazbenik </w:t>
      </w:r>
      <w:proofErr w:type="spellStart"/>
      <w:r w:rsidRPr="00721C65">
        <w:rPr>
          <w:rFonts w:eastAsia="Times New Roman" w:cs="Times New Roman"/>
          <w:color w:val="000000"/>
          <w:szCs w:val="24"/>
          <w:lang w:eastAsia="hr-HR"/>
        </w:rPr>
        <w:t>tubist</w:t>
      </w:r>
      <w:proofErr w:type="spellEnd"/>
      <w:r w:rsidRPr="00721C65">
        <w:rPr>
          <w:rFonts w:eastAsia="Times New Roman" w:cs="Times New Roman"/>
          <w:color w:val="000000"/>
          <w:szCs w:val="24"/>
          <w:lang w:eastAsia="hr-HR"/>
        </w:rPr>
        <w:t xml:space="preserve"> i glazbenik </w:t>
      </w:r>
      <w:proofErr w:type="spellStart"/>
      <w:r w:rsidRPr="00721C65">
        <w:rPr>
          <w:rFonts w:eastAsia="Times New Roman" w:cs="Times New Roman"/>
          <w:color w:val="000000"/>
          <w:szCs w:val="24"/>
          <w:lang w:eastAsia="hr-HR"/>
        </w:rPr>
        <w:t>kontrabasist</w:t>
      </w:r>
      <w:proofErr w:type="spellEnd"/>
      <w:r w:rsidRPr="00721C65">
        <w:rPr>
          <w:rFonts w:eastAsia="Times New Roman" w:cs="Times New Roman"/>
          <w:color w:val="000000"/>
          <w:szCs w:val="24"/>
          <w:lang w:eastAsia="hr-HR"/>
        </w:rPr>
        <w:t xml:space="preserve"> mogu se upisati učenici do navršenih 18 godina života, a za zanimanje glazbenica pjevačica učenice do navršenih 20 godina života i glazbenik pjevač do navršene 22 godine života.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(6) Pravo upisa u prvi razred srednje umjetničke škole imaju učenici nakon završenog osnovnog glazbenog ili plesnog obrazovanja ili pripremnog glazbenog ili plesnog obrazovanja za srednju školu te koji su zadovoljili kriterije propisane kurikulumom umjetničkog obrazovanja i položili prijamni ispit.</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(7) Učenici upisuju prvi razred srednje umjetničke škole do navršenih 17 godina života, a najkasnije do navršenih 18 godina života.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xml:space="preserve">(8) Iznimno od stavka 7. ovoga članka, u prvi razred srednje glazbene škole za zanimanja glazbenik fagotist, glazbenik </w:t>
      </w:r>
      <w:proofErr w:type="spellStart"/>
      <w:r w:rsidRPr="00721C65">
        <w:rPr>
          <w:rFonts w:eastAsia="Times New Roman" w:cs="Times New Roman"/>
          <w:color w:val="000000"/>
          <w:szCs w:val="24"/>
          <w:lang w:eastAsia="hr-HR"/>
        </w:rPr>
        <w:t>tubist</w:t>
      </w:r>
      <w:proofErr w:type="spellEnd"/>
      <w:r w:rsidRPr="00721C65">
        <w:rPr>
          <w:rFonts w:eastAsia="Times New Roman" w:cs="Times New Roman"/>
          <w:color w:val="000000"/>
          <w:szCs w:val="24"/>
          <w:lang w:eastAsia="hr-HR"/>
        </w:rPr>
        <w:t xml:space="preserve"> i glazbenik </w:t>
      </w:r>
      <w:proofErr w:type="spellStart"/>
      <w:r w:rsidRPr="00721C65">
        <w:rPr>
          <w:rFonts w:eastAsia="Times New Roman" w:cs="Times New Roman"/>
          <w:color w:val="000000"/>
          <w:szCs w:val="24"/>
          <w:lang w:eastAsia="hr-HR"/>
        </w:rPr>
        <w:t>kontrabasist</w:t>
      </w:r>
      <w:proofErr w:type="spellEnd"/>
      <w:r w:rsidRPr="00721C65">
        <w:rPr>
          <w:rFonts w:eastAsia="Times New Roman" w:cs="Times New Roman"/>
          <w:color w:val="000000"/>
          <w:szCs w:val="24"/>
          <w:lang w:eastAsia="hr-HR"/>
        </w:rPr>
        <w:t xml:space="preserve"> mogu se upisati učenici do navršenih 20 godina života, a za zanimanje glazbenica pjevačica učenice do navršenih 22 godina života i glazbenik pjevač do navršene 24 godine života.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(9) Iznimno, na temelju pokazane iznimne darovitosti, uz suglasnost učiteljskog/ nastavničkog vijeća, može se dopustiti upis u pripremni program srednje škole, odnosno prvi razred srednje glazbene ili plesne škole i učenicima koji ne ispunjavaju uvjete iz stavka 1. do 8. ovoga članka.</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III. UČENICI</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9.</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Status učenika srednje umjetničke škole stječe učenik koji uz posebni stručni dio programa umjetničke škole pohađa i općeobrazovni program u umjetničkoj školi, kao i učenik koji uz posebni stručni dio programa umjetničke škole pohađa i drugu srednju školu.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Učenik može upisati samo jedan program u umjetničkoj školi na osnovnoškolskoj i srednjoškolskoj razini.</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Iznimno, daroviti učenici mogu pohađati i više od jednog temeljnog predmeta na osnovnoškolskoj razini ili više od jednog programa na srednjoškolskoj razini, ako sami snose troškove toga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O upisu iz stavka 3. ovoga članka odlučuje ravnatelj škole na prijedlog učiteljskog/nastavničkog vijeća škole.</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10.</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lastRenderedPageBreak/>
        <w:t>(1) Učenici srednjih umjetničkih škola završavaju srednje obrazovanje u skladu sa zakonom kojim se uređuje djelatnost osnovnog i srednjeg odgoja i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Učenici koji završavaju kurikulum umjetničkog obrazovanja na razini srednje škole u najmanje četverogodišnjem trajanju mogu polagati i ispite državne mature pod uvjetima propisanim zakonom kojim se uređuje djelatnost osnovnog i srednjeg odgoja i obrazovanja.</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11.</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Učenik je dužan sudjelovati u javnim aktivnostima u organizaciji škole u skladu s školskim kurikulumom.</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12.</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Učenici mogu završiti umjetničko obrazovanje i u kraćem vremenskom trajanju od propisanog ovisno o razini napredovanja u stjecanju znanja, razvoju vještina, sposobnosti i stavova na način propisan kurikulumom umjetničkog obrazovanja.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U tijeku jedne školske godine učenik može završiti dva razreda.</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13.</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Posebno daroviti učenici u umjetničkom području i učenici koji se pripremaju za međunarodna natjecanja mogu završiti obrazovanje pohađanjem nastave ili polaganjem ispita u vremenu za polovinu duljem od propisanoga trajanja upisanoga programa.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O produženju obrazovanja iz stavka 1. ovoga članka odlučuje učiteljsko, odnosno nastavničko vijeće škole koju učenik pohađa.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Načini pohađanja nastave i polaganja ispita učenika iz stavka 1. ovoga članka uređuju se statutom umjetničke škole.</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14.</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U slučaju prekida školovanja učenik može nastaviti započeto obrazovanje u istom razredu najkasnije u sljedećoj školskoj godini.</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O nastavku obrazovanja iz stavka 1. ovoga članka odlučuje učiteljsko/nastavničko vijeće škole u kojoj učenik želi nastaviti obrazovanje.</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15.</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Obrazovanje učenika s teškoćama u razvoju organizira se u školi prema kurikulumu umjetničkog obrazovanja i posebnome kurikulumu prilagođenome učeniku s teškoćama.</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IV. POSTUPCI I ELEMENTI VREDNOVANJA UČENIKA</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16.</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Učitelji/nastavnici su dužni pratiti, vrednovati i ocjenjivati rad učenika u skladu s umjetničkim kurikulumom.</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xml:space="preserve">(2) Ako zbog duže opravdane odsutnosti, bolesti, preseljenja ili iz drugih opravdanih razloga propisanih statutom škole, na kraju školske godine nije moguće ocijeniti znanje učenika ili ako </w:t>
      </w:r>
      <w:r w:rsidRPr="00721C65">
        <w:rPr>
          <w:rFonts w:eastAsia="Times New Roman" w:cs="Times New Roman"/>
          <w:color w:val="000000"/>
          <w:szCs w:val="24"/>
          <w:lang w:eastAsia="hr-HR"/>
        </w:rPr>
        <w:lastRenderedPageBreak/>
        <w:t>njegovo znanje ne udovoljava razini očekivanih postignuća definiranih kurikulumom umjetničkog obrazovanja, učenikovo obrazovanje može se produžiti za jednu školsku godinu.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Postupak iz stavka 2. ovoga članka uređuje se statutom škole.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Odluku o produženju obrazovanja iz stavka 2. ovoga članka donosi ravnatelj škole, na prijedlog učiteljskog/nastavničkog vijeća škole.</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V. UČITELJI, NASTAVNICI I STRUČNI SURADNICI</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17.</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Poslove učitelja/nastavnika u umjetničkoj školi može obavljati osoba koja je završila diplomski sveučilišni studij odgovarajuće vrste ili diplomski specijalistički stručni studij odgovarajuće vrste i ima potrebno pedagoško-psihološko-didaktičko-metodičko obrazovanje (u daljnjem tekstu: pedagoške kompetencije).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Poslove učitelja/nastavnika stručnih predmeta u umjetničkom obrazovanju, može obavljati i osoba koja ima nižu razinu obrazovanja od razine propisane stavkom 1. ovoga članka ako ima najvišu razinu obrazovanja odgovarajuće vrste koja se može steći u tom području i ima pedagoške kompetencije.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Odgovarajuću vrstu obrazovanja učitelja i nastavnika, kao i okvirni program pedagoških kompetencija propisuje ministar.</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18.</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Ukupne tjedne obveze odgojno-obrazovnog rada u umjetničkoj školi i ostale poslove koji proizlaze iz odgojno-obrazovnog rada propisuje ministar.</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19.</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Stručna tijela škole su razredno i učiteljsko, odnosno nastavničko vijeće, a po potrebi škola može imenovati i druga stručna tijela što se određuje statutom škole.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Sadržaj rada razrednog i učiteljskog, odnosno nastavničkog vijeća te drugih stručnih tijela škole uređuje se statutom.</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U umjetničkoj školi osniva se vijeće učenika koje čine predstavnici svakog razreda ili određene godine obrazovanja. Način izbora i djelokrug rada vijeća učenika uređuje se statutom škole.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U umjetničkoj školi osniva se vijeće roditelja. Roditelji/skrbnici učenika svakog razreda ili određene godine obrazovanja između sebe biraju jednog člana u vijeće roditelja. Način izbora i djelokrug rada vijeća roditelja uređuje se statutom škole.</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VI. PEDAGOŠKA DOKUMENTACIJA</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20.</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Umjetničke škole vode pedagošku dokumentaciju o učenicima.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Škola vodi bazu podataka o upisanim učenicima, njihovom napredovanju, izdanim svjedodžbama i drugim ispravama.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lastRenderedPageBreak/>
        <w:t>(3) Na završetku svakog razreda osnovne umjetničke škole učeniku se izdaje razredna svjedodžba, a svjedodžba četvrtog, odnosno šestog razreda je isprava o završetku osnovne umjetničke škole.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Na završetku svakog razreda srednje škole učeniku se izdaje razredna svjedodžba, a na završetku srednjeg obrazovanja svjedodžba o završnome radu.</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VII. OSNIVANJE ŠKOLE</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21.</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Umjetnička škola osniva se aktom o osnivanju sukladno odredbama ovoga Zakona, zakona kojim se uređuje djelatnost osnovnog i srednjeg odgoja i obrazovanja i zakona o ustanovama.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Odjele osnovnih umjetničkih programa može imati osnovna škola koja u skladu s ovim Zakonom i provedbenim propisima, o tome pribavi rješenje za početak rada.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Umjetnička škola, kao i odjel umjetničkog programa u sastavu osnovne škole iz stavka 2. ovoga članka, može započeti s radom nakon što su pribavili rješenje o početku rada koje donosi ministarstvo nadležno za obrazovanje (u daljnjem tekstu: Ministarstvo).</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Osnivači umjetničke škole mogu biti:</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Republika Hrvatska,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jedinica područne (regionalne) samouprave,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jedinica lokalne samouprave,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druga pravna ili fizička osoba.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(5) Način, uvjete i postupak osnivanja umjetničke škole i umjetničkih odjela u sastavu osnovne škole te način, uvjete i postupak utvrđivanja uvjeta za početak rada propisuje ministar.</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22.</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Školska ustanova ima statut.</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Statutom se pobliže određuje ustrojstvo, ovlasti i način odlučivanja tijela školske ustanove, izricanje pedagoških mjera te druga pitanja važna za obavljanje djelatnosti i poslovanje školske ustanove, sukladno zakonima i aktu o osnivanju.</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Statut školske ustanove donosi školski odbor uz prethodnu suglasnost osnivača.</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23.</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U sklopu javne djelatnosti glazbena, plesna i druga umjetnička škola može obavljati koncertnu djelatnost, odnosno izvoditi umjetničku predstavu u organizaciji stručnih odjela škole.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U sklopu javne djelatnosti likovnih škola i škola za primijenjenu umjetnost, škole mogu imati izložbeni salon ili galeriju za postave učeničkih i nastavničkih radova u skladu sa statutom škole.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lastRenderedPageBreak/>
        <w:t>(3) Organizacija javne djelatnosti iz stavka 1. i 2. ovoga članka je uređena kurikulumom umjetničkog obrazovanja za određeno umjetničko područje, a utvrđuje se kurikulumom škole.</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VIII. FINANCIRANJE</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24.</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Sredstva za financiranje javnih potreba u umjetničkom obrazovanju osiguravaju se: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iz državnog proračuna,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iz proračuna jedinice lokalne i područne (regionalne) samouprave,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namjenskim sredstvima kulturnih institucija i ustanova na lokalnoj razini,</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sredstvima osnivača kada je osnivač druga fizička ili pravna osoba,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prihodima koji se ostvaruju obavljanjem vlastite djelatnosti i drugim namjenskim prihodima,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participacijom roditelja/skrbnika učenika,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sredstvima drugih subjekata, pokrovitelja i zainteresiranih ustanova.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U državnom proračunu osiguravaju se sredstva za financiranje školskih ustanova čiji je osnivač Republika Hrvatska ili jedinica lokalne i područne (regionalne) samouprave, i to za: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plaće i naknade plaća s doprinosima na plaće,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materijalna prava ugovorena kolektivnim ugovorima,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naknadu za prijevoz na posao i s posla radnicima osnovnih škola,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stručno osposobljavanje i usavršavanje,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5. vanjsko vrednovanje i provođenje državne mature,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6. licenciranje učitelja, nastavnika, stručnih suradnika i ravnatelja,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7. izvođenje jednog obrazovnog programa na osnovnoškolskoj razini,</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8. izvođenje jednog obrazovnog programa za stjecanje kvalifikacije/zanimanja.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U proračunu jedinice lokalne i područne (regionalne) samouprave osiguravaju se sredstva za materijalne troškove umjetničkih škola, i to za: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materijalne i financijske rashode škola koji obuhvaćaju i rashode za materijal, dijelove i usluge tekućeg i investicijskog održavanja,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rashode za izgradnju, dogradnju i rekonstrukciju školskog prostora te opremanje školskih ustanova prema standardima i normativima koje propisuje ministar, a u skladu s državnim pedagoškim standardima,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javnu djelatnost,</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naknadu za prijevoz na posao i s posla radnicima srednjoškolskih ustanova,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lastRenderedPageBreak/>
        <w:t>5. poboljšanje uvjeta rada škole.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Jedinica lokalne i područne (regionalne) samouprave može utvrditi šire javne potrebe u umjetničkom obrazovanju, i to za: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opremanje škola kabinetskom, didaktičkom i informatičkom opremom,</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opremanje škola računalnim programima,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 xml:space="preserve">3. opremanje školskih knjižnica, </w:t>
      </w:r>
      <w:proofErr w:type="spellStart"/>
      <w:r w:rsidRPr="00721C65">
        <w:rPr>
          <w:rFonts w:eastAsia="Times New Roman" w:cs="Times New Roman"/>
          <w:color w:val="000000"/>
          <w:szCs w:val="24"/>
          <w:lang w:eastAsia="hr-HR"/>
        </w:rPr>
        <w:t>nototeka</w:t>
      </w:r>
      <w:proofErr w:type="spellEnd"/>
      <w:r w:rsidRPr="00721C65">
        <w:rPr>
          <w:rFonts w:eastAsia="Times New Roman" w:cs="Times New Roman"/>
          <w:color w:val="000000"/>
          <w:szCs w:val="24"/>
          <w:lang w:eastAsia="hr-HR"/>
        </w:rPr>
        <w:t>, fonoteka,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programe od zajedničkog interesa za djelatnost školstva (časopisi, stručne knjige, obljetnice, manifestacije, izvannastavne aktivnosti),</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5. škole kojima je osnivač druga fizička ili pravna osoba u skladu s kriterijima koje donosi lokalna i područna (regionalna) samouprava.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(5) Kada je osnivač škole druga pravna ili fizička osoba, osnivač je dužan osigurati potrebna sredstva za financiranje: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plaća i naknada plaća s doprinosima,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ostalih rashoda za radnike škole,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3. materijalnih i financijskih rashoda škole te ostala potrebna sredstva za rad škole.</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(6) Školski odbor uz suglasnost osnivača donosi odluku o iznosu participacije roditelja/skrbnika učenika te cijeni obrazovanja iz članka 9. stavka 3. ovoga Zakona, za svaku godinu obrazovanja i objavljuje je u javnom natječaju za upis polaznika u prvi razred.</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(7) Umjetničke škole sklapaju ugovor o participaciji s roditeljima, odnosno skrbnicima učenika umjetničkih škola kojim utvrđuju iznos participacije, prava učenika i obveze škole.</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25.</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Ostvareni prihod škola mora upotrijebiti isključivo za obavljanje i razvoj djelatnosti škole u skladu s zakonom, aktom o osnivanju i statutom škole.</w:t>
      </w:r>
    </w:p>
    <w:p w:rsidR="00721C65" w:rsidRPr="00721C65" w:rsidRDefault="00721C65" w:rsidP="00721C65">
      <w:pPr>
        <w:spacing w:after="225" w:line="240" w:lineRule="auto"/>
        <w:jc w:val="center"/>
        <w:textAlignment w:val="baseline"/>
        <w:rPr>
          <w:rFonts w:eastAsia="Times New Roman" w:cs="Times New Roman"/>
          <w:b/>
          <w:bCs/>
          <w:color w:val="000000"/>
          <w:szCs w:val="24"/>
          <w:lang w:eastAsia="hr-HR"/>
        </w:rPr>
      </w:pPr>
      <w:r w:rsidRPr="00721C65">
        <w:rPr>
          <w:rFonts w:eastAsia="Times New Roman" w:cs="Times New Roman"/>
          <w:b/>
          <w:bCs/>
          <w:color w:val="000000"/>
          <w:szCs w:val="24"/>
          <w:lang w:eastAsia="hr-HR"/>
        </w:rPr>
        <w:t>IX. PRIJELAZNE I ZAVRŠNE ODREDBE</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26.</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Učitelj/nastavnik koji se na dan stupanja na snagu ovoga Zakona zatekne u radnom odnosu na neodređeno vrijeme u umjetničkoj školi, a nema vrstu i razinu obrazovanja propisanu ovim Zakonom, nastavlja s obavljanjem poslova svog radnog mjesta.</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27.</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Umjetničke škole dužne su uskladiti svoje opće akte s odredbama ovoga Zakona u roku od 6 mjeseci od dana stupanja na snagu ovoga Zakona.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Do donošenja kurikuluma umjetničkog obrazovanja škole će organizirati odgojno-obrazovni proces u skladu s postojećim nastavnim planovima i programima.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lastRenderedPageBreak/>
        <w:t>(3) Sve plesne i glazbene škole koje rade u sastavu pučkih otvorenih učilišta dužne su uskladiti svoje ustrojstvo, rad i poslovanje, statute i opće akte s odredbama ovoga Zakona najkasnije do 31. kolovoza 2014.</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(4) Školama iz stavka 3. ovoga članka prestaje pravo obavljanja poslova u sastavu pučkih otvorenih učilišta s danom 31. kolovoza 2014.</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28.</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(1) Provedbene propise na temelju ovoga Zakona ministar će donijeti u roku od 4 mjeseca od dana stupanja na snagu ovoga Zakona.</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(2) Pravilnik o osnovnom umjetničkom školovanju (»Narodne novine«, br. 53/93.) ostaje na snazi do stupanja na snagu provedbenih propisa na temelju ovoga Zakona, osim odredaba koje su u suprotnosti s odredbama ovoga Zakona.</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Članak 29.</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Ovaj Zakon stupa na snagu osmoga dana od dana objave u »Narodnim novinama«, osim odredbe članka 3. stavka 2. ovoga Zakona koja stupa na snagu na dan pristupanja Republike Hrvatske Europskoj uniji.</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Klasa: 602-01/11-01/04</w:t>
      </w:r>
    </w:p>
    <w:p w:rsidR="00721C65" w:rsidRPr="00721C65" w:rsidRDefault="00721C65" w:rsidP="00721C65">
      <w:pPr>
        <w:spacing w:after="225" w:line="240" w:lineRule="auto"/>
        <w:jc w:val="both"/>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Zagreb, 28. listopada 2011.</w:t>
      </w:r>
    </w:p>
    <w:p w:rsidR="00721C65" w:rsidRPr="00721C65" w:rsidRDefault="00721C65" w:rsidP="00721C65">
      <w:pPr>
        <w:spacing w:after="225" w:line="240" w:lineRule="auto"/>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HRVATSKI SABOR</w:t>
      </w:r>
    </w:p>
    <w:p w:rsidR="00721C65" w:rsidRPr="00721C65" w:rsidRDefault="00721C65" w:rsidP="00721C65">
      <w:pPr>
        <w:spacing w:line="240" w:lineRule="auto"/>
        <w:ind w:left="5639"/>
        <w:jc w:val="center"/>
        <w:textAlignment w:val="baseline"/>
        <w:rPr>
          <w:rFonts w:eastAsia="Times New Roman" w:cs="Times New Roman"/>
          <w:color w:val="000000"/>
          <w:szCs w:val="24"/>
          <w:lang w:eastAsia="hr-HR"/>
        </w:rPr>
      </w:pPr>
      <w:r w:rsidRPr="00721C65">
        <w:rPr>
          <w:rFonts w:eastAsia="Times New Roman" w:cs="Times New Roman"/>
          <w:color w:val="000000"/>
          <w:szCs w:val="24"/>
          <w:lang w:eastAsia="hr-HR"/>
        </w:rPr>
        <w:t>Predsjednik</w:t>
      </w:r>
      <w:r w:rsidRPr="00721C65">
        <w:rPr>
          <w:rFonts w:eastAsia="Times New Roman" w:cs="Times New Roman"/>
          <w:color w:val="000000"/>
          <w:szCs w:val="24"/>
          <w:lang w:eastAsia="hr-HR"/>
        </w:rPr>
        <w:br/>
        <w:t>Hrvatskoga sabora</w:t>
      </w:r>
      <w:r w:rsidRPr="00721C65">
        <w:rPr>
          <w:rFonts w:eastAsia="Times New Roman" w:cs="Times New Roman"/>
          <w:color w:val="000000"/>
          <w:szCs w:val="24"/>
          <w:lang w:eastAsia="hr-HR"/>
        </w:rPr>
        <w:br/>
      </w:r>
      <w:r w:rsidRPr="00721C65">
        <w:rPr>
          <w:rFonts w:eastAsia="Times New Roman" w:cs="Times New Roman"/>
          <w:b/>
          <w:bCs/>
          <w:color w:val="000000"/>
          <w:sz w:val="27"/>
          <w:szCs w:val="27"/>
          <w:bdr w:val="none" w:sz="0" w:space="0" w:color="auto" w:frame="1"/>
          <w:lang w:eastAsia="hr-HR"/>
        </w:rPr>
        <w:t xml:space="preserve">Luka </w:t>
      </w:r>
      <w:proofErr w:type="spellStart"/>
      <w:r w:rsidRPr="00721C65">
        <w:rPr>
          <w:rFonts w:eastAsia="Times New Roman" w:cs="Times New Roman"/>
          <w:b/>
          <w:bCs/>
          <w:color w:val="000000"/>
          <w:sz w:val="27"/>
          <w:szCs w:val="27"/>
          <w:bdr w:val="none" w:sz="0" w:space="0" w:color="auto" w:frame="1"/>
          <w:lang w:eastAsia="hr-HR"/>
        </w:rPr>
        <w:t>Bebić</w:t>
      </w:r>
      <w:proofErr w:type="spellEnd"/>
      <w:r w:rsidRPr="00721C65">
        <w:rPr>
          <w:rFonts w:eastAsia="Times New Roman" w:cs="Times New Roman"/>
          <w:b/>
          <w:bCs/>
          <w:color w:val="000000"/>
          <w:sz w:val="27"/>
          <w:szCs w:val="27"/>
          <w:bdr w:val="none" w:sz="0" w:space="0" w:color="auto" w:frame="1"/>
          <w:lang w:eastAsia="hr-HR"/>
        </w:rPr>
        <w:t>, </w:t>
      </w:r>
      <w:r w:rsidRPr="00721C65">
        <w:rPr>
          <w:rFonts w:eastAsia="Times New Roman" w:cs="Times New Roman"/>
          <w:color w:val="000000"/>
          <w:szCs w:val="24"/>
          <w:lang w:eastAsia="hr-HR"/>
        </w:rPr>
        <w:t>v. r.</w:t>
      </w:r>
    </w:p>
    <w:p w:rsidR="00726CD9" w:rsidRPr="00721C65" w:rsidRDefault="00726CD9">
      <w:pPr>
        <w:rPr>
          <w:rFonts w:cs="Times New Roman"/>
        </w:rPr>
      </w:pPr>
    </w:p>
    <w:sectPr w:rsidR="00726CD9" w:rsidRPr="00721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5"/>
    <w:rsid w:val="00721C65"/>
    <w:rsid w:val="00726C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8092A-6A10-4F89-A456-343D94B2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721C65"/>
    <w:pPr>
      <w:spacing w:before="100" w:beforeAutospacing="1" w:after="100" w:afterAutospacing="1" w:line="240" w:lineRule="auto"/>
      <w:outlineLvl w:val="2"/>
    </w:pPr>
    <w:rPr>
      <w:rFonts w:eastAsia="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721C65"/>
    <w:rPr>
      <w:rFonts w:eastAsia="Times New Roman" w:cs="Times New Roman"/>
      <w:b/>
      <w:bCs/>
      <w:sz w:val="27"/>
      <w:szCs w:val="27"/>
      <w:lang w:eastAsia="hr-HR"/>
    </w:rPr>
  </w:style>
  <w:style w:type="paragraph" w:customStyle="1" w:styleId="tb-na18">
    <w:name w:val="tb-na18"/>
    <w:basedOn w:val="Normal"/>
    <w:rsid w:val="00721C65"/>
    <w:pPr>
      <w:spacing w:before="100" w:beforeAutospacing="1" w:after="100" w:afterAutospacing="1" w:line="240" w:lineRule="auto"/>
    </w:pPr>
    <w:rPr>
      <w:rFonts w:eastAsia="Times New Roman" w:cs="Times New Roman"/>
      <w:szCs w:val="24"/>
      <w:lang w:eastAsia="hr-HR"/>
    </w:rPr>
  </w:style>
  <w:style w:type="paragraph" w:customStyle="1" w:styleId="broj-d">
    <w:name w:val="broj-d"/>
    <w:basedOn w:val="Normal"/>
    <w:rsid w:val="00721C65"/>
    <w:pPr>
      <w:spacing w:before="100" w:beforeAutospacing="1" w:after="100" w:afterAutospacing="1" w:line="240" w:lineRule="auto"/>
    </w:pPr>
    <w:rPr>
      <w:rFonts w:eastAsia="Times New Roman" w:cs="Times New Roman"/>
      <w:szCs w:val="24"/>
      <w:lang w:eastAsia="hr-HR"/>
    </w:rPr>
  </w:style>
  <w:style w:type="paragraph" w:customStyle="1" w:styleId="t-9-8">
    <w:name w:val="t-9-8"/>
    <w:basedOn w:val="Normal"/>
    <w:rsid w:val="00721C65"/>
    <w:pPr>
      <w:spacing w:before="100" w:beforeAutospacing="1" w:after="100" w:afterAutospacing="1" w:line="240" w:lineRule="auto"/>
    </w:pPr>
    <w:rPr>
      <w:rFonts w:eastAsia="Times New Roman" w:cs="Times New Roman"/>
      <w:szCs w:val="24"/>
      <w:lang w:eastAsia="hr-HR"/>
    </w:rPr>
  </w:style>
  <w:style w:type="paragraph" w:customStyle="1" w:styleId="tb-na16">
    <w:name w:val="tb-na16"/>
    <w:basedOn w:val="Normal"/>
    <w:rsid w:val="00721C65"/>
    <w:pPr>
      <w:spacing w:before="100" w:beforeAutospacing="1" w:after="100" w:afterAutospacing="1" w:line="240" w:lineRule="auto"/>
    </w:pPr>
    <w:rPr>
      <w:rFonts w:eastAsia="Times New Roman" w:cs="Times New Roman"/>
      <w:szCs w:val="24"/>
      <w:lang w:eastAsia="hr-HR"/>
    </w:rPr>
  </w:style>
  <w:style w:type="paragraph" w:customStyle="1" w:styleId="t-12-9-fett-s">
    <w:name w:val="t-12-9-fett-s"/>
    <w:basedOn w:val="Normal"/>
    <w:rsid w:val="00721C65"/>
    <w:pPr>
      <w:spacing w:before="100" w:beforeAutospacing="1" w:after="100" w:afterAutospacing="1" w:line="240" w:lineRule="auto"/>
    </w:pPr>
    <w:rPr>
      <w:rFonts w:eastAsia="Times New Roman" w:cs="Times New Roman"/>
      <w:szCs w:val="24"/>
      <w:lang w:eastAsia="hr-HR"/>
    </w:rPr>
  </w:style>
  <w:style w:type="paragraph" w:customStyle="1" w:styleId="klasa2">
    <w:name w:val="klasa2"/>
    <w:basedOn w:val="Normal"/>
    <w:rsid w:val="00721C65"/>
    <w:pPr>
      <w:spacing w:before="100" w:beforeAutospacing="1" w:after="100" w:afterAutospacing="1" w:line="240" w:lineRule="auto"/>
    </w:pPr>
    <w:rPr>
      <w:rFonts w:eastAsia="Times New Roman" w:cs="Times New Roman"/>
      <w:szCs w:val="24"/>
      <w:lang w:eastAsia="hr-HR"/>
    </w:rPr>
  </w:style>
  <w:style w:type="paragraph" w:customStyle="1" w:styleId="t-9-8-potpis">
    <w:name w:val="t-9-8-potpis"/>
    <w:basedOn w:val="Normal"/>
    <w:rsid w:val="00721C65"/>
    <w:pPr>
      <w:spacing w:before="100" w:beforeAutospacing="1" w:after="100" w:afterAutospacing="1" w:line="240" w:lineRule="auto"/>
    </w:pPr>
    <w:rPr>
      <w:rFonts w:eastAsia="Times New Roman" w:cs="Times New Roman"/>
      <w:szCs w:val="24"/>
      <w:lang w:eastAsia="hr-HR"/>
    </w:rPr>
  </w:style>
  <w:style w:type="character" w:customStyle="1" w:styleId="bold">
    <w:name w:val="bold"/>
    <w:basedOn w:val="Zadanifontodlomka"/>
    <w:rsid w:val="00721C65"/>
  </w:style>
  <w:style w:type="character" w:customStyle="1" w:styleId="apple-converted-space">
    <w:name w:val="apple-converted-space"/>
    <w:basedOn w:val="Zadanifontodlomka"/>
    <w:rsid w:val="00721C65"/>
  </w:style>
  <w:style w:type="paragraph" w:customStyle="1" w:styleId="t-10-9-fett">
    <w:name w:val="t-10-9-fett"/>
    <w:basedOn w:val="Normal"/>
    <w:rsid w:val="00721C65"/>
    <w:pPr>
      <w:spacing w:before="100" w:beforeAutospacing="1" w:after="100" w:afterAutospacing="1" w:line="240" w:lineRule="auto"/>
    </w:pPr>
    <w:rPr>
      <w:rFonts w:eastAsia="Times New Roman" w:cs="Times New Roman"/>
      <w:szCs w:val="24"/>
      <w:lang w:eastAsia="hr-HR"/>
    </w:rPr>
  </w:style>
  <w:style w:type="paragraph" w:customStyle="1" w:styleId="clanak-">
    <w:name w:val="clanak-"/>
    <w:basedOn w:val="Normal"/>
    <w:rsid w:val="00721C65"/>
    <w:pPr>
      <w:spacing w:before="100" w:beforeAutospacing="1" w:after="100" w:afterAutospacing="1" w:line="240" w:lineRule="auto"/>
    </w:pPr>
    <w:rPr>
      <w:rFonts w:eastAsia="Times New Roman" w:cs="Times New Roman"/>
      <w:szCs w:val="24"/>
      <w:lang w:eastAsia="hr-HR"/>
    </w:rPr>
  </w:style>
  <w:style w:type="paragraph" w:customStyle="1" w:styleId="clanak">
    <w:name w:val="clanak"/>
    <w:basedOn w:val="Normal"/>
    <w:rsid w:val="00721C65"/>
    <w:pPr>
      <w:spacing w:before="100" w:beforeAutospacing="1" w:after="100" w:afterAutospacing="1" w:line="240" w:lineRule="auto"/>
    </w:pPr>
    <w:rPr>
      <w:rFonts w:eastAsia="Times New Roman" w:cs="Times New Roman"/>
      <w:szCs w:val="24"/>
      <w:lang w:eastAsia="hr-HR"/>
    </w:rPr>
  </w:style>
  <w:style w:type="paragraph" w:customStyle="1" w:styleId="t-9-8-sredina">
    <w:name w:val="t-9-8-sredina"/>
    <w:basedOn w:val="Normal"/>
    <w:rsid w:val="00721C65"/>
    <w:pPr>
      <w:spacing w:before="100" w:beforeAutospacing="1" w:after="100" w:afterAutospacing="1" w:line="240" w:lineRule="auto"/>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63026">
      <w:bodyDiv w:val="1"/>
      <w:marLeft w:val="0"/>
      <w:marRight w:val="0"/>
      <w:marTop w:val="0"/>
      <w:marBottom w:val="0"/>
      <w:divBdr>
        <w:top w:val="none" w:sz="0" w:space="0" w:color="auto"/>
        <w:left w:val="none" w:sz="0" w:space="0" w:color="auto"/>
        <w:bottom w:val="none" w:sz="0" w:space="0" w:color="auto"/>
        <w:right w:val="none" w:sz="0" w:space="0" w:color="auto"/>
      </w:divBdr>
      <w:divsChild>
        <w:div w:id="1952737076">
          <w:marLeft w:val="0"/>
          <w:marRight w:val="0"/>
          <w:marTop w:val="0"/>
          <w:marBottom w:val="0"/>
          <w:divBdr>
            <w:top w:val="none" w:sz="0" w:space="0" w:color="auto"/>
            <w:left w:val="none" w:sz="0" w:space="0" w:color="auto"/>
            <w:bottom w:val="none" w:sz="0" w:space="0" w:color="auto"/>
            <w:right w:val="none" w:sz="0" w:space="0" w:color="auto"/>
          </w:divBdr>
          <w:divsChild>
            <w:div w:id="1846020386">
              <w:marLeft w:val="0"/>
              <w:marRight w:val="0"/>
              <w:marTop w:val="0"/>
              <w:marBottom w:val="0"/>
              <w:divBdr>
                <w:top w:val="none" w:sz="0" w:space="0" w:color="auto"/>
                <w:left w:val="none" w:sz="0" w:space="0" w:color="auto"/>
                <w:bottom w:val="none" w:sz="0" w:space="0" w:color="auto"/>
                <w:right w:val="none" w:sz="0" w:space="0" w:color="auto"/>
              </w:divBdr>
              <w:divsChild>
                <w:div w:id="772437030">
                  <w:marLeft w:val="0"/>
                  <w:marRight w:val="0"/>
                  <w:marTop w:val="0"/>
                  <w:marBottom w:val="0"/>
                  <w:divBdr>
                    <w:top w:val="none" w:sz="0" w:space="0" w:color="auto"/>
                    <w:left w:val="none" w:sz="0" w:space="0" w:color="auto"/>
                    <w:bottom w:val="none" w:sz="0" w:space="0" w:color="auto"/>
                    <w:right w:val="none" w:sz="0" w:space="0" w:color="auto"/>
                  </w:divBdr>
                  <w:divsChild>
                    <w:div w:id="20322970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3373</Words>
  <Characters>19230</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2017-01-18T09:29:00Z</dcterms:created>
  <dcterms:modified xsi:type="dcterms:W3CDTF">2017-01-18T09:32:00Z</dcterms:modified>
</cp:coreProperties>
</file>